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EC785" w14:textId="77777777" w:rsidR="0023526C" w:rsidRPr="001B752A" w:rsidRDefault="0023526C" w:rsidP="001B752A">
      <w:pPr>
        <w:pStyle w:val="Heading1"/>
        <w:ind w:left="-5"/>
        <w:jc w:val="both"/>
        <w:rPr>
          <w:rFonts w:ascii="Trebuchet MS" w:hAnsi="Trebuchet MS"/>
        </w:rPr>
      </w:pPr>
      <w:r w:rsidRPr="001B752A">
        <w:rPr>
          <w:rFonts w:ascii="Trebuchet MS" w:hAnsi="Trebuchet MS"/>
        </w:rPr>
        <w:t xml:space="preserve">Leaner </w:t>
      </w:r>
      <w:r w:rsidR="00CF014B" w:rsidRPr="001B752A">
        <w:rPr>
          <w:rFonts w:ascii="Trebuchet MS" w:hAnsi="Trebuchet MS"/>
        </w:rPr>
        <w:t xml:space="preserve">Recruitment &amp; </w:t>
      </w:r>
      <w:r w:rsidRPr="001B752A">
        <w:rPr>
          <w:rFonts w:ascii="Trebuchet MS" w:hAnsi="Trebuchet MS"/>
        </w:rPr>
        <w:t xml:space="preserve">Registration information </w:t>
      </w:r>
    </w:p>
    <w:p w14:paraId="5FC92609" w14:textId="77777777" w:rsidR="0023526C" w:rsidRPr="001B752A" w:rsidRDefault="0023526C" w:rsidP="001B752A">
      <w:pPr>
        <w:pStyle w:val="Heading2"/>
        <w:tabs>
          <w:tab w:val="center" w:pos="3618"/>
        </w:tabs>
        <w:ind w:left="-15" w:firstLine="0"/>
        <w:jc w:val="both"/>
        <w:rPr>
          <w:rFonts w:ascii="Trebuchet MS" w:hAnsi="Trebuchet MS"/>
        </w:rPr>
      </w:pPr>
      <w:r w:rsidRPr="001B752A">
        <w:rPr>
          <w:rFonts w:ascii="Trebuchet MS" w:hAnsi="Trebuchet MS"/>
        </w:rPr>
        <w:t xml:space="preserve">Learner identification and data protection requirements  </w:t>
      </w:r>
    </w:p>
    <w:p w14:paraId="42C5169D" w14:textId="77777777" w:rsidR="0023526C" w:rsidRPr="001B752A" w:rsidRDefault="0023526C" w:rsidP="001B752A">
      <w:pPr>
        <w:spacing w:after="0" w:line="259" w:lineRule="auto"/>
        <w:ind w:left="0" w:firstLine="0"/>
        <w:jc w:val="both"/>
        <w:rPr>
          <w:rFonts w:ascii="Trebuchet MS" w:hAnsi="Trebuchet MS"/>
        </w:rPr>
      </w:pPr>
      <w:r w:rsidRPr="001B752A">
        <w:rPr>
          <w:rFonts w:ascii="Trebuchet MS" w:hAnsi="Trebuchet MS"/>
          <w:b/>
        </w:rPr>
        <w:t xml:space="preserve"> </w:t>
      </w:r>
    </w:p>
    <w:p w14:paraId="1E015BBB" w14:textId="77777777" w:rsidR="0023526C" w:rsidRPr="001B752A" w:rsidRDefault="0023526C" w:rsidP="001B752A">
      <w:pPr>
        <w:ind w:left="-5"/>
        <w:jc w:val="both"/>
        <w:rPr>
          <w:rFonts w:ascii="Trebuchet MS" w:hAnsi="Trebuchet MS"/>
        </w:rPr>
      </w:pPr>
      <w:r w:rsidRPr="001B752A">
        <w:rPr>
          <w:rFonts w:ascii="Trebuchet MS" w:hAnsi="Trebuchet MS"/>
        </w:rPr>
        <w:t xml:space="preserve">As an approved centre Active Lancashire will verify the identity of all learners, and ensure that upon completion of the Workplace Health Champion qualifications, procedures are in place to validate that the achievement is issued to the correct learner who completed the qualification. </w:t>
      </w:r>
    </w:p>
    <w:p w14:paraId="3528CE7B" w14:textId="77777777" w:rsidR="0023526C" w:rsidRPr="001B752A" w:rsidRDefault="0023526C" w:rsidP="001B752A">
      <w:pPr>
        <w:spacing w:after="0" w:line="259" w:lineRule="auto"/>
        <w:ind w:left="0" w:firstLine="0"/>
        <w:jc w:val="both"/>
        <w:rPr>
          <w:rFonts w:ascii="Trebuchet MS" w:hAnsi="Trebuchet MS"/>
        </w:rPr>
      </w:pPr>
      <w:r w:rsidRPr="001B752A">
        <w:rPr>
          <w:rFonts w:ascii="Trebuchet MS" w:hAnsi="Trebuchet MS"/>
        </w:rPr>
        <w:t xml:space="preserve"> </w:t>
      </w:r>
    </w:p>
    <w:p w14:paraId="79860B56" w14:textId="77777777" w:rsidR="0023526C" w:rsidRPr="001B752A" w:rsidRDefault="0023526C" w:rsidP="001B752A">
      <w:pPr>
        <w:ind w:left="-5"/>
        <w:jc w:val="both"/>
        <w:rPr>
          <w:rFonts w:ascii="Trebuchet MS" w:hAnsi="Trebuchet MS"/>
        </w:rPr>
      </w:pPr>
      <w:r w:rsidRPr="001B752A">
        <w:rPr>
          <w:rFonts w:ascii="Trebuchet MS" w:hAnsi="Trebuchet MS"/>
        </w:rPr>
        <w:t xml:space="preserve">All records of evidence used to identify learners will be retained for quality assurance purposes and in compliance with relevant data protection legislation. </w:t>
      </w:r>
    </w:p>
    <w:p w14:paraId="266DED76" w14:textId="77777777" w:rsidR="0023526C" w:rsidRPr="001B752A" w:rsidRDefault="0023526C" w:rsidP="001B752A">
      <w:pPr>
        <w:spacing w:after="0" w:line="259" w:lineRule="auto"/>
        <w:ind w:left="0" w:firstLine="0"/>
        <w:jc w:val="both"/>
        <w:rPr>
          <w:rFonts w:ascii="Trebuchet MS" w:hAnsi="Trebuchet MS"/>
        </w:rPr>
      </w:pPr>
      <w:r w:rsidRPr="001B752A">
        <w:rPr>
          <w:rFonts w:ascii="Trebuchet MS" w:hAnsi="Trebuchet MS"/>
        </w:rPr>
        <w:t xml:space="preserve"> </w:t>
      </w:r>
    </w:p>
    <w:p w14:paraId="623B8E39" w14:textId="77777777" w:rsidR="0023526C" w:rsidRPr="001B752A" w:rsidRDefault="0023526C" w:rsidP="001B752A">
      <w:pPr>
        <w:pStyle w:val="Heading2"/>
        <w:tabs>
          <w:tab w:val="center" w:pos="2585"/>
        </w:tabs>
        <w:ind w:left="-15" w:firstLine="0"/>
        <w:jc w:val="both"/>
        <w:rPr>
          <w:rFonts w:ascii="Trebuchet MS" w:hAnsi="Trebuchet MS"/>
        </w:rPr>
      </w:pPr>
      <w:r w:rsidRPr="001B752A">
        <w:rPr>
          <w:rFonts w:ascii="Trebuchet MS" w:hAnsi="Trebuchet MS"/>
        </w:rPr>
        <w:t xml:space="preserve">Qualification and certification dates  </w:t>
      </w:r>
    </w:p>
    <w:p w14:paraId="21CC100D" w14:textId="77777777" w:rsidR="0023526C" w:rsidRPr="001B752A" w:rsidRDefault="0023526C" w:rsidP="001B752A">
      <w:pPr>
        <w:spacing w:after="0" w:line="259" w:lineRule="auto"/>
        <w:ind w:left="0" w:firstLine="0"/>
        <w:jc w:val="both"/>
        <w:rPr>
          <w:rFonts w:ascii="Trebuchet MS" w:hAnsi="Trebuchet MS"/>
        </w:rPr>
      </w:pPr>
      <w:r w:rsidRPr="001B752A">
        <w:rPr>
          <w:rFonts w:ascii="Trebuchet MS" w:hAnsi="Trebuchet MS"/>
          <w:b/>
        </w:rPr>
        <w:t xml:space="preserve"> </w:t>
      </w:r>
    </w:p>
    <w:p w14:paraId="2C90996B" w14:textId="77777777" w:rsidR="0023526C" w:rsidRPr="001B752A" w:rsidRDefault="0023526C" w:rsidP="001B752A">
      <w:pPr>
        <w:ind w:left="-5"/>
        <w:jc w:val="both"/>
        <w:rPr>
          <w:rFonts w:ascii="Trebuchet MS" w:hAnsi="Trebuchet MS"/>
        </w:rPr>
      </w:pPr>
      <w:r w:rsidRPr="001B752A">
        <w:rPr>
          <w:rFonts w:ascii="Trebuchet MS" w:hAnsi="Trebuchet MS"/>
        </w:rPr>
        <w:t xml:space="preserve">Active Lancashire will ensure that all contact information is correct and inform </w:t>
      </w:r>
      <w:r w:rsidR="003132EA" w:rsidRPr="001B752A">
        <w:rPr>
          <w:rFonts w:ascii="Trebuchet MS" w:hAnsi="Trebuchet MS"/>
        </w:rPr>
        <w:t>NCFE</w:t>
      </w:r>
      <w:r w:rsidRPr="001B752A">
        <w:rPr>
          <w:rFonts w:ascii="Trebuchet MS" w:hAnsi="Trebuchet MS"/>
        </w:rPr>
        <w:t xml:space="preserve"> Customer Support team if there are any changes. We will keep up to date of any/all changes to the Workplace Health Champion qualifications to ensure that learners are registered and certificated appropriately and in a timely manner.  </w:t>
      </w:r>
    </w:p>
    <w:p w14:paraId="425A576B" w14:textId="77777777" w:rsidR="0023526C" w:rsidRPr="001B752A" w:rsidRDefault="0023526C" w:rsidP="001B752A">
      <w:pPr>
        <w:spacing w:after="0" w:line="259" w:lineRule="auto"/>
        <w:ind w:left="0" w:firstLine="0"/>
        <w:jc w:val="both"/>
        <w:rPr>
          <w:rFonts w:ascii="Trebuchet MS" w:hAnsi="Trebuchet MS"/>
        </w:rPr>
      </w:pPr>
      <w:r w:rsidRPr="001B752A">
        <w:rPr>
          <w:rFonts w:ascii="Trebuchet MS" w:hAnsi="Trebuchet MS"/>
        </w:rPr>
        <w:t xml:space="preserve"> </w:t>
      </w:r>
    </w:p>
    <w:p w14:paraId="1ED86A88" w14:textId="77777777" w:rsidR="0023526C" w:rsidRPr="001B752A" w:rsidRDefault="0023526C" w:rsidP="001B752A">
      <w:pPr>
        <w:pStyle w:val="Heading2"/>
        <w:tabs>
          <w:tab w:val="center" w:pos="1258"/>
        </w:tabs>
        <w:ind w:left="-15" w:firstLine="0"/>
        <w:jc w:val="both"/>
        <w:rPr>
          <w:rFonts w:ascii="Trebuchet MS" w:hAnsi="Trebuchet MS"/>
        </w:rPr>
      </w:pPr>
      <w:r w:rsidRPr="001B752A">
        <w:rPr>
          <w:rFonts w:ascii="Trebuchet MS" w:hAnsi="Trebuchet MS"/>
        </w:rPr>
        <w:t xml:space="preserve">QualHub Portal </w:t>
      </w:r>
    </w:p>
    <w:p w14:paraId="6F7BA1E5" w14:textId="77777777" w:rsidR="0023526C" w:rsidRPr="001B752A" w:rsidRDefault="0023526C" w:rsidP="001B752A">
      <w:pPr>
        <w:spacing w:after="0" w:line="259" w:lineRule="auto"/>
        <w:ind w:left="0" w:firstLine="0"/>
        <w:jc w:val="both"/>
        <w:rPr>
          <w:rFonts w:ascii="Trebuchet MS" w:hAnsi="Trebuchet MS"/>
        </w:rPr>
      </w:pPr>
      <w:r w:rsidRPr="001B752A">
        <w:rPr>
          <w:rFonts w:ascii="Trebuchet MS" w:hAnsi="Trebuchet MS"/>
          <w:b/>
        </w:rPr>
        <w:t xml:space="preserve"> </w:t>
      </w:r>
    </w:p>
    <w:p w14:paraId="74FEBAC2" w14:textId="007B6F25" w:rsidR="0023526C" w:rsidRPr="001B752A" w:rsidRDefault="0023526C" w:rsidP="001B752A">
      <w:pPr>
        <w:ind w:left="-5"/>
        <w:jc w:val="both"/>
        <w:rPr>
          <w:rFonts w:ascii="Trebuchet MS" w:hAnsi="Trebuchet MS"/>
        </w:rPr>
      </w:pPr>
      <w:r w:rsidRPr="001B752A">
        <w:rPr>
          <w:rFonts w:ascii="Trebuchet MS" w:hAnsi="Trebuchet MS"/>
        </w:rPr>
        <w:t>All learners</w:t>
      </w:r>
      <w:r w:rsidR="00FF52CD" w:rsidRPr="001B752A">
        <w:rPr>
          <w:rFonts w:ascii="Trebuchet MS" w:hAnsi="Trebuchet MS"/>
        </w:rPr>
        <w:t>’</w:t>
      </w:r>
      <w:r w:rsidRPr="001B752A">
        <w:rPr>
          <w:rFonts w:ascii="Trebuchet MS" w:hAnsi="Trebuchet MS"/>
        </w:rPr>
        <w:t xml:space="preserve"> details will be checked to ensure they have been registered onto the correct qualification </w:t>
      </w:r>
      <w:r w:rsidR="005B255B" w:rsidRPr="001B752A">
        <w:rPr>
          <w:rFonts w:ascii="Trebuchet MS" w:hAnsi="Trebuchet MS"/>
        </w:rPr>
        <w:t>and NCFE will assign</w:t>
      </w:r>
      <w:r w:rsidRPr="001B752A">
        <w:rPr>
          <w:rFonts w:ascii="Trebuchet MS" w:hAnsi="Trebuchet MS"/>
        </w:rPr>
        <w:t xml:space="preserve"> the unique qualification code. </w:t>
      </w:r>
    </w:p>
    <w:p w14:paraId="6B4FAC52" w14:textId="77777777" w:rsidR="0023526C" w:rsidRPr="001B752A" w:rsidRDefault="0023526C" w:rsidP="001B752A">
      <w:pPr>
        <w:spacing w:after="0" w:line="259" w:lineRule="auto"/>
        <w:ind w:left="0" w:firstLine="0"/>
        <w:jc w:val="both"/>
        <w:rPr>
          <w:rFonts w:ascii="Trebuchet MS" w:hAnsi="Trebuchet MS"/>
        </w:rPr>
      </w:pPr>
      <w:r w:rsidRPr="001B752A">
        <w:rPr>
          <w:rFonts w:ascii="Trebuchet MS" w:hAnsi="Trebuchet MS"/>
          <w:b/>
        </w:rPr>
        <w:t xml:space="preserve"> </w:t>
      </w:r>
    </w:p>
    <w:p w14:paraId="31F7021F" w14:textId="0F2CAF68" w:rsidR="0023526C" w:rsidRPr="001B752A" w:rsidRDefault="0023526C" w:rsidP="001B752A">
      <w:pPr>
        <w:spacing w:after="0" w:line="259" w:lineRule="auto"/>
        <w:ind w:left="0" w:firstLine="0"/>
        <w:jc w:val="both"/>
        <w:rPr>
          <w:rFonts w:ascii="Trebuchet MS" w:hAnsi="Trebuchet MS"/>
        </w:rPr>
      </w:pPr>
    </w:p>
    <w:p w14:paraId="6C192744" w14:textId="77777777" w:rsidR="0023526C" w:rsidRPr="001B752A" w:rsidRDefault="0023526C" w:rsidP="001B752A">
      <w:pPr>
        <w:pStyle w:val="Heading1"/>
        <w:ind w:left="-5"/>
        <w:jc w:val="both"/>
        <w:rPr>
          <w:rFonts w:ascii="Trebuchet MS" w:hAnsi="Trebuchet MS"/>
        </w:rPr>
      </w:pPr>
      <w:r w:rsidRPr="001B752A">
        <w:rPr>
          <w:rFonts w:ascii="Trebuchet MS" w:hAnsi="Trebuchet MS"/>
        </w:rPr>
        <w:t xml:space="preserve">Results and certification information  </w:t>
      </w:r>
    </w:p>
    <w:p w14:paraId="1C044AE6" w14:textId="77777777" w:rsidR="0023526C" w:rsidRPr="001B752A" w:rsidRDefault="0023526C" w:rsidP="001B752A">
      <w:pPr>
        <w:pStyle w:val="Heading2"/>
        <w:tabs>
          <w:tab w:val="center" w:pos="1118"/>
        </w:tabs>
        <w:ind w:left="-15" w:firstLine="0"/>
        <w:jc w:val="both"/>
        <w:rPr>
          <w:rFonts w:ascii="Trebuchet MS" w:hAnsi="Trebuchet MS"/>
        </w:rPr>
      </w:pPr>
      <w:r w:rsidRPr="001B752A">
        <w:rPr>
          <w:rFonts w:ascii="Trebuchet MS" w:hAnsi="Trebuchet MS"/>
        </w:rPr>
        <w:t xml:space="preserve">Results  </w:t>
      </w:r>
    </w:p>
    <w:p w14:paraId="6BBA224F" w14:textId="77777777" w:rsidR="0023526C" w:rsidRPr="001B752A" w:rsidRDefault="0023526C" w:rsidP="001B752A">
      <w:pPr>
        <w:spacing w:after="0" w:line="259" w:lineRule="auto"/>
        <w:ind w:left="0" w:firstLine="0"/>
        <w:jc w:val="both"/>
        <w:rPr>
          <w:rFonts w:ascii="Trebuchet MS" w:hAnsi="Trebuchet MS"/>
        </w:rPr>
      </w:pPr>
      <w:r w:rsidRPr="001B752A">
        <w:rPr>
          <w:rFonts w:ascii="Trebuchet MS" w:hAnsi="Trebuchet MS"/>
          <w:b/>
        </w:rPr>
        <w:t xml:space="preserve"> </w:t>
      </w:r>
    </w:p>
    <w:p w14:paraId="5EC318D9" w14:textId="77777777" w:rsidR="0023526C" w:rsidRPr="001B752A" w:rsidRDefault="0023526C" w:rsidP="001B752A">
      <w:pPr>
        <w:ind w:left="-5"/>
        <w:jc w:val="both"/>
        <w:rPr>
          <w:rFonts w:ascii="Trebuchet MS" w:hAnsi="Trebuchet MS"/>
        </w:rPr>
      </w:pPr>
      <w:r w:rsidRPr="001B752A">
        <w:rPr>
          <w:rFonts w:ascii="Trebuchet MS" w:hAnsi="Trebuchet MS"/>
        </w:rPr>
        <w:t xml:space="preserve">Results will be processed and issued to the learners that have been registered to complete the </w:t>
      </w:r>
      <w:r w:rsidR="005B255B" w:rsidRPr="001B752A">
        <w:rPr>
          <w:rFonts w:ascii="Trebuchet MS" w:hAnsi="Trebuchet MS"/>
        </w:rPr>
        <w:t>Workplace Health Champion</w:t>
      </w:r>
      <w:r w:rsidRPr="001B752A">
        <w:rPr>
          <w:rFonts w:ascii="Trebuchet MS" w:hAnsi="Trebuchet MS"/>
        </w:rPr>
        <w:t xml:space="preserve"> qualification</w:t>
      </w:r>
      <w:r w:rsidR="005B255B" w:rsidRPr="001B752A">
        <w:rPr>
          <w:rFonts w:ascii="Trebuchet MS" w:hAnsi="Trebuchet MS"/>
        </w:rPr>
        <w:t>s</w:t>
      </w:r>
      <w:r w:rsidRPr="001B752A">
        <w:rPr>
          <w:rFonts w:ascii="Trebuchet MS" w:hAnsi="Trebuchet MS"/>
        </w:rPr>
        <w:t xml:space="preserve">.  </w:t>
      </w:r>
    </w:p>
    <w:p w14:paraId="7D9D2940" w14:textId="77777777" w:rsidR="0023526C" w:rsidRPr="001B752A" w:rsidRDefault="0023526C" w:rsidP="001B752A">
      <w:pPr>
        <w:spacing w:after="0" w:line="259" w:lineRule="auto"/>
        <w:ind w:left="0" w:firstLine="0"/>
        <w:jc w:val="both"/>
        <w:rPr>
          <w:rFonts w:ascii="Trebuchet MS" w:hAnsi="Trebuchet MS"/>
        </w:rPr>
      </w:pPr>
      <w:r w:rsidRPr="001B752A">
        <w:rPr>
          <w:rFonts w:ascii="Trebuchet MS" w:hAnsi="Trebuchet MS"/>
        </w:rPr>
        <w:t xml:space="preserve"> </w:t>
      </w:r>
    </w:p>
    <w:p w14:paraId="11447616" w14:textId="77777777" w:rsidR="0023526C" w:rsidRPr="001B752A" w:rsidRDefault="0023526C" w:rsidP="001B752A">
      <w:pPr>
        <w:spacing w:after="0" w:line="259" w:lineRule="auto"/>
        <w:ind w:left="0" w:firstLine="0"/>
        <w:jc w:val="both"/>
        <w:rPr>
          <w:rFonts w:ascii="Trebuchet MS" w:hAnsi="Trebuchet MS"/>
        </w:rPr>
      </w:pPr>
    </w:p>
    <w:p w14:paraId="0A72EAF5" w14:textId="77777777" w:rsidR="0023526C" w:rsidRPr="001B752A" w:rsidRDefault="0023526C" w:rsidP="001B752A">
      <w:pPr>
        <w:pStyle w:val="Heading1"/>
        <w:ind w:left="-5"/>
        <w:jc w:val="both"/>
        <w:rPr>
          <w:rFonts w:ascii="Trebuchet MS" w:hAnsi="Trebuchet MS"/>
        </w:rPr>
      </w:pPr>
      <w:r w:rsidRPr="001B752A">
        <w:rPr>
          <w:rFonts w:ascii="Trebuchet MS" w:hAnsi="Trebuchet MS"/>
        </w:rPr>
        <w:t xml:space="preserve">Registration and Certification </w:t>
      </w:r>
    </w:p>
    <w:p w14:paraId="75AC7EFC" w14:textId="2AB26E93" w:rsidR="0023526C" w:rsidRPr="001B752A" w:rsidRDefault="0023526C" w:rsidP="001B752A">
      <w:pPr>
        <w:ind w:left="-5"/>
        <w:jc w:val="both"/>
        <w:rPr>
          <w:rFonts w:ascii="Trebuchet MS" w:hAnsi="Trebuchet MS"/>
          <w:color w:val="auto"/>
        </w:rPr>
      </w:pPr>
      <w:r w:rsidRPr="001B752A">
        <w:rPr>
          <w:rFonts w:ascii="Trebuchet MS" w:hAnsi="Trebuchet MS"/>
        </w:rPr>
        <w:t xml:space="preserve">In order to meet the requirements of </w:t>
      </w:r>
      <w:r w:rsidR="005B255B" w:rsidRPr="001B752A">
        <w:rPr>
          <w:rFonts w:ascii="Trebuchet MS" w:hAnsi="Trebuchet MS"/>
        </w:rPr>
        <w:t>the</w:t>
      </w:r>
      <w:r w:rsidRPr="001B752A">
        <w:rPr>
          <w:rFonts w:ascii="Trebuchet MS" w:hAnsi="Trebuchet MS"/>
        </w:rPr>
        <w:t xml:space="preserve"> Registration and Certification policy </w:t>
      </w:r>
      <w:r w:rsidR="005B255B" w:rsidRPr="001B752A">
        <w:rPr>
          <w:rFonts w:ascii="Trebuchet MS" w:hAnsi="Trebuchet MS"/>
        </w:rPr>
        <w:t>we will</w:t>
      </w:r>
      <w:r w:rsidR="00FF52CD" w:rsidRPr="001B752A">
        <w:rPr>
          <w:rFonts w:ascii="Trebuchet MS" w:hAnsi="Trebuchet MS"/>
        </w:rPr>
        <w:t xml:space="preserve"> </w:t>
      </w:r>
      <w:r w:rsidR="00FF52CD" w:rsidRPr="001B752A">
        <w:rPr>
          <w:rFonts w:ascii="Trebuchet MS" w:hAnsi="Trebuchet MS"/>
          <w:color w:val="auto"/>
        </w:rPr>
        <w:t>ensure that</w:t>
      </w:r>
      <w:r w:rsidRPr="001B752A">
        <w:rPr>
          <w:rFonts w:ascii="Trebuchet MS" w:hAnsi="Trebuchet MS"/>
          <w:color w:val="auto"/>
        </w:rPr>
        <w:t xml:space="preserve">: </w:t>
      </w:r>
    </w:p>
    <w:p w14:paraId="75907C69" w14:textId="77777777" w:rsidR="0023526C" w:rsidRPr="001B752A" w:rsidRDefault="0023526C" w:rsidP="001B752A">
      <w:pPr>
        <w:spacing w:after="0" w:line="259" w:lineRule="auto"/>
        <w:ind w:left="0" w:firstLine="0"/>
        <w:jc w:val="both"/>
        <w:rPr>
          <w:rFonts w:ascii="Trebuchet MS" w:hAnsi="Trebuchet MS"/>
        </w:rPr>
      </w:pPr>
      <w:r w:rsidRPr="001B752A">
        <w:rPr>
          <w:rFonts w:ascii="Trebuchet MS" w:hAnsi="Trebuchet MS"/>
          <w:b/>
        </w:rPr>
        <w:t xml:space="preserve"> </w:t>
      </w:r>
    </w:p>
    <w:p w14:paraId="4301B384" w14:textId="77777777" w:rsidR="0023526C" w:rsidRPr="001B752A" w:rsidRDefault="005B255B" w:rsidP="001B752A">
      <w:pPr>
        <w:numPr>
          <w:ilvl w:val="0"/>
          <w:numId w:val="1"/>
        </w:numPr>
        <w:ind w:hanging="360"/>
        <w:jc w:val="both"/>
        <w:rPr>
          <w:rFonts w:ascii="Trebuchet MS" w:hAnsi="Trebuchet MS"/>
        </w:rPr>
      </w:pPr>
      <w:r w:rsidRPr="001B752A">
        <w:rPr>
          <w:rFonts w:ascii="Trebuchet MS" w:hAnsi="Trebuchet MS"/>
        </w:rPr>
        <w:t>Registration</w:t>
      </w:r>
      <w:r w:rsidR="0023526C" w:rsidRPr="001B752A">
        <w:rPr>
          <w:rFonts w:ascii="Trebuchet MS" w:hAnsi="Trebuchet MS"/>
        </w:rPr>
        <w:t xml:space="preserve"> </w:t>
      </w:r>
      <w:r w:rsidRPr="001B752A">
        <w:rPr>
          <w:rFonts w:ascii="Trebuchet MS" w:hAnsi="Trebuchet MS"/>
        </w:rPr>
        <w:t>and entry of</w:t>
      </w:r>
      <w:r w:rsidR="0023526C" w:rsidRPr="001B752A">
        <w:rPr>
          <w:rFonts w:ascii="Trebuchet MS" w:hAnsi="Trebuchet MS"/>
        </w:rPr>
        <w:t xml:space="preserve"> learners for </w:t>
      </w:r>
      <w:r w:rsidRPr="001B752A">
        <w:rPr>
          <w:rFonts w:ascii="Trebuchet MS" w:hAnsi="Trebuchet MS"/>
        </w:rPr>
        <w:t>the</w:t>
      </w:r>
      <w:r w:rsidR="0023526C" w:rsidRPr="001B752A">
        <w:rPr>
          <w:rFonts w:ascii="Trebuchet MS" w:hAnsi="Trebuchet MS"/>
        </w:rPr>
        <w:t xml:space="preserve"> qualification</w:t>
      </w:r>
      <w:r w:rsidRPr="001B752A">
        <w:rPr>
          <w:rFonts w:ascii="Trebuchet MS" w:hAnsi="Trebuchet MS"/>
        </w:rPr>
        <w:t>s</w:t>
      </w:r>
      <w:r w:rsidR="0023526C" w:rsidRPr="001B752A">
        <w:rPr>
          <w:rFonts w:ascii="Trebuchet MS" w:hAnsi="Trebuchet MS"/>
        </w:rPr>
        <w:t xml:space="preserve"> </w:t>
      </w:r>
      <w:r w:rsidRPr="001B752A">
        <w:rPr>
          <w:rFonts w:ascii="Trebuchet MS" w:hAnsi="Trebuchet MS"/>
        </w:rPr>
        <w:t xml:space="preserve">will be done </w:t>
      </w:r>
      <w:r w:rsidR="0023526C" w:rsidRPr="001B752A">
        <w:rPr>
          <w:rFonts w:ascii="Trebuchet MS" w:hAnsi="Trebuchet MS"/>
        </w:rPr>
        <w:t xml:space="preserve">in an efficient and timely manner in line with </w:t>
      </w:r>
      <w:r w:rsidRPr="001B752A">
        <w:rPr>
          <w:rFonts w:ascii="Trebuchet MS" w:hAnsi="Trebuchet MS"/>
        </w:rPr>
        <w:t>NCFE published timescales</w:t>
      </w:r>
      <w:r w:rsidR="0023526C" w:rsidRPr="001B752A">
        <w:rPr>
          <w:rFonts w:ascii="Trebuchet MS" w:hAnsi="Trebuchet MS"/>
        </w:rPr>
        <w:t xml:space="preserve">. </w:t>
      </w:r>
    </w:p>
    <w:p w14:paraId="7B5B1C9D" w14:textId="4A841D50" w:rsidR="00FF52CD" w:rsidRPr="007841D7" w:rsidRDefault="005B255B" w:rsidP="00D6745A">
      <w:pPr>
        <w:numPr>
          <w:ilvl w:val="0"/>
          <w:numId w:val="1"/>
        </w:numPr>
        <w:spacing w:after="32"/>
        <w:ind w:hanging="360"/>
        <w:jc w:val="both"/>
        <w:rPr>
          <w:rFonts w:ascii="Trebuchet MS" w:hAnsi="Trebuchet MS"/>
        </w:rPr>
      </w:pPr>
      <w:r w:rsidRPr="007841D7">
        <w:rPr>
          <w:rFonts w:ascii="Trebuchet MS" w:hAnsi="Trebuchet MS"/>
        </w:rPr>
        <w:t>A</w:t>
      </w:r>
      <w:r w:rsidR="0023526C" w:rsidRPr="007841D7">
        <w:rPr>
          <w:rFonts w:ascii="Trebuchet MS" w:hAnsi="Trebuchet MS"/>
        </w:rPr>
        <w:t xml:space="preserve">ppropriate, proportionate and reliable steps </w:t>
      </w:r>
      <w:r w:rsidRPr="007841D7">
        <w:rPr>
          <w:rFonts w:ascii="Trebuchet MS" w:hAnsi="Trebuchet MS"/>
        </w:rPr>
        <w:t xml:space="preserve">will be taken </w:t>
      </w:r>
      <w:r w:rsidR="0023526C" w:rsidRPr="007841D7">
        <w:rPr>
          <w:rFonts w:ascii="Trebuchet MS" w:hAnsi="Trebuchet MS"/>
        </w:rPr>
        <w:t xml:space="preserve">to confirm each learner’s identity before registration takes place. This will include using appropriate visual identification methods. </w:t>
      </w:r>
      <w:bookmarkStart w:id="0" w:name="_GoBack"/>
      <w:bookmarkEnd w:id="0"/>
    </w:p>
    <w:p w14:paraId="307DFEDC" w14:textId="1483719F" w:rsidR="0023526C" w:rsidRPr="001B752A" w:rsidRDefault="0023526C" w:rsidP="001B752A">
      <w:pPr>
        <w:numPr>
          <w:ilvl w:val="0"/>
          <w:numId w:val="1"/>
        </w:numPr>
        <w:ind w:hanging="360"/>
        <w:jc w:val="both"/>
        <w:rPr>
          <w:rFonts w:ascii="Trebuchet MS" w:hAnsi="Trebuchet MS"/>
          <w:color w:val="auto"/>
        </w:rPr>
      </w:pPr>
      <w:r w:rsidRPr="001B752A">
        <w:rPr>
          <w:rFonts w:ascii="Trebuchet MS" w:hAnsi="Trebuchet MS"/>
          <w:color w:val="auto"/>
        </w:rPr>
        <w:t>Compl</w:t>
      </w:r>
      <w:r w:rsidR="00FF52CD" w:rsidRPr="001B752A">
        <w:rPr>
          <w:rFonts w:ascii="Trebuchet MS" w:hAnsi="Trebuchet MS"/>
          <w:color w:val="auto"/>
        </w:rPr>
        <w:t>iance</w:t>
      </w:r>
      <w:r w:rsidRPr="001B752A">
        <w:rPr>
          <w:rFonts w:ascii="Trebuchet MS" w:hAnsi="Trebuchet MS"/>
          <w:color w:val="auto"/>
        </w:rPr>
        <w:t xml:space="preserve"> with </w:t>
      </w:r>
      <w:r w:rsidR="005B255B" w:rsidRPr="001B752A">
        <w:rPr>
          <w:rFonts w:ascii="Trebuchet MS" w:hAnsi="Trebuchet MS"/>
          <w:color w:val="auto"/>
        </w:rPr>
        <w:t>the</w:t>
      </w:r>
      <w:r w:rsidR="00FF52CD" w:rsidRPr="001B752A">
        <w:rPr>
          <w:rFonts w:ascii="Trebuchet MS" w:hAnsi="Trebuchet MS"/>
          <w:color w:val="auto"/>
        </w:rPr>
        <w:t xml:space="preserve"> required deadlines for learner registration with NCFE before certification.</w:t>
      </w:r>
      <w:r w:rsidRPr="001B752A">
        <w:rPr>
          <w:rFonts w:ascii="Trebuchet MS" w:hAnsi="Trebuchet MS"/>
          <w:color w:val="auto"/>
        </w:rPr>
        <w:t xml:space="preserve"> </w:t>
      </w:r>
    </w:p>
    <w:p w14:paraId="6235FAC7" w14:textId="77777777" w:rsidR="0023526C" w:rsidRPr="001B752A" w:rsidRDefault="005B255B" w:rsidP="001B752A">
      <w:pPr>
        <w:numPr>
          <w:ilvl w:val="0"/>
          <w:numId w:val="1"/>
        </w:numPr>
        <w:ind w:hanging="360"/>
        <w:jc w:val="both"/>
        <w:rPr>
          <w:rFonts w:ascii="Trebuchet MS" w:hAnsi="Trebuchet MS"/>
        </w:rPr>
      </w:pPr>
      <w:r w:rsidRPr="001B752A">
        <w:rPr>
          <w:rFonts w:ascii="Trebuchet MS" w:hAnsi="Trebuchet MS"/>
        </w:rPr>
        <w:t>R</w:t>
      </w:r>
      <w:r w:rsidR="0023526C" w:rsidRPr="001B752A">
        <w:rPr>
          <w:rFonts w:ascii="Trebuchet MS" w:hAnsi="Trebuchet MS"/>
        </w:rPr>
        <w:t xml:space="preserve">easonable steps </w:t>
      </w:r>
      <w:r w:rsidRPr="001B752A">
        <w:rPr>
          <w:rFonts w:ascii="Trebuchet MS" w:hAnsi="Trebuchet MS"/>
        </w:rPr>
        <w:t xml:space="preserve">will be taken </w:t>
      </w:r>
      <w:r w:rsidR="0023526C" w:rsidRPr="001B752A">
        <w:rPr>
          <w:rFonts w:ascii="Trebuchet MS" w:hAnsi="Trebuchet MS"/>
        </w:rPr>
        <w:t xml:space="preserve">to ensure that all relevant staff understand how and when to register learners and claim for certification. </w:t>
      </w:r>
    </w:p>
    <w:p w14:paraId="4BE280FB" w14:textId="77777777" w:rsidR="0023526C" w:rsidRPr="001B752A" w:rsidRDefault="005B255B" w:rsidP="001B752A">
      <w:pPr>
        <w:numPr>
          <w:ilvl w:val="0"/>
          <w:numId w:val="1"/>
        </w:numPr>
        <w:ind w:hanging="360"/>
        <w:jc w:val="both"/>
        <w:rPr>
          <w:rFonts w:ascii="Trebuchet MS" w:hAnsi="Trebuchet MS"/>
        </w:rPr>
      </w:pPr>
      <w:r w:rsidRPr="001B752A">
        <w:rPr>
          <w:rFonts w:ascii="Trebuchet MS" w:hAnsi="Trebuchet MS"/>
        </w:rPr>
        <w:t>R</w:t>
      </w:r>
      <w:r w:rsidR="0023526C" w:rsidRPr="001B752A">
        <w:rPr>
          <w:rFonts w:ascii="Trebuchet MS" w:hAnsi="Trebuchet MS"/>
        </w:rPr>
        <w:t xml:space="preserve">easonable steps </w:t>
      </w:r>
      <w:r w:rsidRPr="001B752A">
        <w:rPr>
          <w:rFonts w:ascii="Trebuchet MS" w:hAnsi="Trebuchet MS"/>
        </w:rPr>
        <w:t xml:space="preserve">will be taken </w:t>
      </w:r>
      <w:r w:rsidR="0023526C" w:rsidRPr="001B752A">
        <w:rPr>
          <w:rFonts w:ascii="Trebuchet MS" w:hAnsi="Trebuchet MS"/>
        </w:rPr>
        <w:t xml:space="preserve">to stop incorrect certificate claims being made by mistake or dishonest claims for certificates being made. </w:t>
      </w:r>
    </w:p>
    <w:p w14:paraId="4B7AEB1C" w14:textId="77777777" w:rsidR="0023526C" w:rsidRPr="001B752A" w:rsidRDefault="005B255B" w:rsidP="001B752A">
      <w:pPr>
        <w:numPr>
          <w:ilvl w:val="0"/>
          <w:numId w:val="1"/>
        </w:numPr>
        <w:ind w:hanging="360"/>
        <w:jc w:val="both"/>
        <w:rPr>
          <w:rFonts w:ascii="Trebuchet MS" w:hAnsi="Trebuchet MS"/>
        </w:rPr>
      </w:pPr>
      <w:r w:rsidRPr="001B752A">
        <w:rPr>
          <w:rFonts w:ascii="Trebuchet MS" w:hAnsi="Trebuchet MS"/>
        </w:rPr>
        <w:lastRenderedPageBreak/>
        <w:t>Certification submission for</w:t>
      </w:r>
      <w:r w:rsidR="0023526C" w:rsidRPr="001B752A">
        <w:rPr>
          <w:rFonts w:ascii="Trebuchet MS" w:hAnsi="Trebuchet MS"/>
        </w:rPr>
        <w:t xml:space="preserve"> claims </w:t>
      </w:r>
      <w:r w:rsidRPr="001B752A">
        <w:rPr>
          <w:rFonts w:ascii="Trebuchet MS" w:hAnsi="Trebuchet MS"/>
        </w:rPr>
        <w:t xml:space="preserve">only </w:t>
      </w:r>
      <w:r w:rsidR="0023526C" w:rsidRPr="001B752A">
        <w:rPr>
          <w:rFonts w:ascii="Trebuchet MS" w:hAnsi="Trebuchet MS"/>
        </w:rPr>
        <w:t xml:space="preserve">for learners who have met the requirements of the </w:t>
      </w:r>
      <w:r w:rsidRPr="001B752A">
        <w:rPr>
          <w:rFonts w:ascii="Trebuchet MS" w:hAnsi="Trebuchet MS"/>
        </w:rPr>
        <w:t>Workplace Health Champion Qualifications</w:t>
      </w:r>
      <w:r w:rsidR="0023526C" w:rsidRPr="001B752A">
        <w:rPr>
          <w:rFonts w:ascii="Trebuchet MS" w:hAnsi="Trebuchet MS"/>
        </w:rPr>
        <w:t xml:space="preserve">. </w:t>
      </w:r>
    </w:p>
    <w:p w14:paraId="459A676A" w14:textId="7234F3B8" w:rsidR="005B255B" w:rsidRPr="001B752A" w:rsidRDefault="005B255B" w:rsidP="001B752A">
      <w:pPr>
        <w:numPr>
          <w:ilvl w:val="0"/>
          <w:numId w:val="1"/>
        </w:numPr>
        <w:ind w:hanging="360"/>
        <w:jc w:val="both"/>
        <w:rPr>
          <w:rFonts w:ascii="Trebuchet MS" w:hAnsi="Trebuchet MS"/>
        </w:rPr>
      </w:pPr>
      <w:r w:rsidRPr="001B752A">
        <w:rPr>
          <w:rFonts w:ascii="Trebuchet MS" w:hAnsi="Trebuchet MS"/>
        </w:rPr>
        <w:t xml:space="preserve">A </w:t>
      </w:r>
      <w:r w:rsidR="00FF52CD" w:rsidRPr="001B752A">
        <w:rPr>
          <w:rFonts w:ascii="Trebuchet MS" w:hAnsi="Trebuchet MS"/>
        </w:rPr>
        <w:t>L</w:t>
      </w:r>
      <w:r w:rsidRPr="001B752A">
        <w:rPr>
          <w:rFonts w:ascii="Trebuchet MS" w:hAnsi="Trebuchet MS"/>
        </w:rPr>
        <w:t xml:space="preserve">earner ULN will be allocated by NCFE </w:t>
      </w:r>
      <w:r w:rsidR="0023526C" w:rsidRPr="001B752A">
        <w:rPr>
          <w:rFonts w:ascii="Trebuchet MS" w:hAnsi="Trebuchet MS"/>
        </w:rPr>
        <w:t xml:space="preserve">from the LRS </w:t>
      </w:r>
    </w:p>
    <w:p w14:paraId="4F7E29F8" w14:textId="77777777" w:rsidR="0023526C" w:rsidRPr="001B752A" w:rsidRDefault="0023526C" w:rsidP="001B752A">
      <w:pPr>
        <w:spacing w:after="0" w:line="259" w:lineRule="auto"/>
        <w:ind w:left="0" w:firstLine="0"/>
        <w:jc w:val="both"/>
        <w:rPr>
          <w:rFonts w:ascii="Trebuchet MS" w:hAnsi="Trebuchet MS"/>
        </w:rPr>
      </w:pPr>
    </w:p>
    <w:p w14:paraId="361CEE7A" w14:textId="292BBEA5" w:rsidR="0023526C" w:rsidRPr="001B752A" w:rsidRDefault="0023526C" w:rsidP="001B752A">
      <w:pPr>
        <w:ind w:left="-5"/>
        <w:jc w:val="both"/>
        <w:rPr>
          <w:rFonts w:ascii="Trebuchet MS" w:hAnsi="Trebuchet MS"/>
        </w:rPr>
      </w:pPr>
      <w:r w:rsidRPr="001B752A">
        <w:rPr>
          <w:rFonts w:ascii="Trebuchet MS" w:hAnsi="Trebuchet MS"/>
        </w:rPr>
        <w:t xml:space="preserve">Certificates issued for </w:t>
      </w:r>
      <w:r w:rsidR="005B255B" w:rsidRPr="001B752A">
        <w:rPr>
          <w:rFonts w:ascii="Trebuchet MS" w:hAnsi="Trebuchet MS"/>
        </w:rPr>
        <w:t xml:space="preserve">Workplace Health Champion </w:t>
      </w:r>
      <w:r w:rsidR="00FF52CD" w:rsidRPr="001B752A">
        <w:rPr>
          <w:rFonts w:ascii="Trebuchet MS" w:hAnsi="Trebuchet MS"/>
        </w:rPr>
        <w:t>Q</w:t>
      </w:r>
      <w:r w:rsidRPr="001B752A">
        <w:rPr>
          <w:rFonts w:ascii="Trebuchet MS" w:hAnsi="Trebuchet MS"/>
        </w:rPr>
        <w:t xml:space="preserve">ualifications are the property of the learner. </w:t>
      </w:r>
      <w:r w:rsidR="005B255B" w:rsidRPr="001B752A">
        <w:rPr>
          <w:rFonts w:ascii="Trebuchet MS" w:hAnsi="Trebuchet MS"/>
        </w:rPr>
        <w:t>Active Lancashire will not withhold learner achievements</w:t>
      </w:r>
      <w:r w:rsidR="00FF52CD" w:rsidRPr="001B752A">
        <w:rPr>
          <w:rFonts w:ascii="Trebuchet MS" w:hAnsi="Trebuchet MS"/>
        </w:rPr>
        <w:t>.</w:t>
      </w:r>
    </w:p>
    <w:p w14:paraId="0E3D9849" w14:textId="6C07E1EA" w:rsidR="00FF52CD" w:rsidRPr="001B752A" w:rsidRDefault="00FF52CD" w:rsidP="001B752A">
      <w:pPr>
        <w:ind w:left="-5"/>
        <w:jc w:val="both"/>
        <w:rPr>
          <w:rFonts w:ascii="Trebuchet MS" w:hAnsi="Trebuchet MS"/>
        </w:rPr>
      </w:pPr>
    </w:p>
    <w:p w14:paraId="0572AD19" w14:textId="1B673887" w:rsidR="00FF52CD" w:rsidRPr="001B752A" w:rsidRDefault="00FF52CD" w:rsidP="001B752A">
      <w:pPr>
        <w:ind w:left="-5"/>
        <w:jc w:val="both"/>
        <w:rPr>
          <w:rFonts w:ascii="Trebuchet MS" w:hAnsi="Trebuchet MS"/>
        </w:rPr>
      </w:pPr>
    </w:p>
    <w:p w14:paraId="61F05F78" w14:textId="3EF1931F" w:rsidR="00FF52CD" w:rsidRPr="001B752A" w:rsidRDefault="00FF52CD" w:rsidP="001B752A">
      <w:pPr>
        <w:ind w:left="-5"/>
        <w:jc w:val="both"/>
        <w:rPr>
          <w:rFonts w:ascii="Trebuchet MS" w:hAnsi="Trebuchet MS"/>
          <w:color w:val="auto"/>
        </w:rPr>
      </w:pPr>
      <w:r w:rsidRPr="001B752A">
        <w:rPr>
          <w:rFonts w:ascii="Trebuchet MS" w:hAnsi="Trebuchet MS"/>
          <w:color w:val="auto"/>
        </w:rPr>
        <w:t>This procedure will be reviewed annually.</w:t>
      </w:r>
    </w:p>
    <w:p w14:paraId="0EF5A0EE" w14:textId="77777777" w:rsidR="0023526C" w:rsidRPr="001B752A" w:rsidRDefault="0023526C" w:rsidP="001B752A">
      <w:pPr>
        <w:spacing w:after="0" w:line="259" w:lineRule="auto"/>
        <w:ind w:left="0" w:firstLine="0"/>
        <w:jc w:val="both"/>
        <w:rPr>
          <w:rFonts w:ascii="Trebuchet MS" w:hAnsi="Trebuchet MS"/>
          <w:color w:val="auto"/>
        </w:rPr>
      </w:pPr>
      <w:r w:rsidRPr="001B752A">
        <w:rPr>
          <w:rFonts w:ascii="Trebuchet MS" w:hAnsi="Trebuchet MS"/>
          <w:b/>
          <w:color w:val="auto"/>
        </w:rPr>
        <w:t xml:space="preserve"> </w:t>
      </w:r>
    </w:p>
    <w:p w14:paraId="1AD5587E" w14:textId="77777777" w:rsidR="001B752A" w:rsidRPr="001B752A" w:rsidRDefault="001B752A" w:rsidP="001B752A">
      <w:pPr>
        <w:spacing w:after="160" w:line="259" w:lineRule="auto"/>
        <w:ind w:left="0" w:firstLine="0"/>
        <w:rPr>
          <w:rFonts w:ascii="Trebuchet MS" w:eastAsiaTheme="minorHAnsi" w:hAnsi="Trebuchet MS" w:cstheme="minorBidi"/>
          <w:color w:val="auto"/>
          <w:lang w:eastAsia="en-US"/>
        </w:rPr>
      </w:pPr>
      <w:r w:rsidRPr="001B752A">
        <w:rPr>
          <w:rFonts w:ascii="Trebuchet MS" w:eastAsiaTheme="minorHAnsi" w:hAnsi="Trebuchet MS" w:cstheme="minorBidi"/>
          <w:color w:val="auto"/>
          <w:lang w:eastAsia="en-US"/>
        </w:rPr>
        <w:t>Version Control:</w:t>
      </w:r>
    </w:p>
    <w:tbl>
      <w:tblPr>
        <w:tblStyle w:val="TableGrid"/>
        <w:tblW w:w="0" w:type="auto"/>
        <w:tblInd w:w="100" w:type="dxa"/>
        <w:tblLook w:val="04A0" w:firstRow="1" w:lastRow="0" w:firstColumn="1" w:lastColumn="0" w:noHBand="0" w:noVBand="1"/>
      </w:tblPr>
      <w:tblGrid>
        <w:gridCol w:w="2629"/>
        <w:gridCol w:w="2629"/>
      </w:tblGrid>
      <w:tr w:rsidR="001B752A" w:rsidRPr="001B752A" w14:paraId="26B131C2" w14:textId="77777777" w:rsidTr="00721787">
        <w:trPr>
          <w:trHeight w:hRule="exact" w:val="492"/>
        </w:trPr>
        <w:tc>
          <w:tcPr>
            <w:tcW w:w="2629" w:type="dxa"/>
          </w:tcPr>
          <w:p w14:paraId="05B099D7" w14:textId="06525FA5" w:rsidR="001B752A" w:rsidRPr="001B752A" w:rsidRDefault="001B752A" w:rsidP="001B752A">
            <w:pPr>
              <w:widowControl w:val="0"/>
              <w:autoSpaceDE w:val="0"/>
              <w:autoSpaceDN w:val="0"/>
              <w:spacing w:before="200" w:after="0" w:line="276" w:lineRule="auto"/>
              <w:ind w:left="0" w:right="117" w:firstLine="0"/>
              <w:jc w:val="both"/>
              <w:rPr>
                <w:rFonts w:ascii="Trebuchet MS" w:eastAsia="Calibri" w:hAnsi="Trebuchet MS" w:cs="Calibri"/>
                <w:color w:val="auto"/>
                <w:lang w:bidi="en-GB"/>
              </w:rPr>
            </w:pPr>
            <w:r>
              <w:rPr>
                <w:rFonts w:ascii="Trebuchet MS" w:eastAsia="Calibri" w:hAnsi="Trebuchet MS" w:cs="Calibri"/>
                <w:color w:val="auto"/>
                <w:lang w:bidi="en-GB"/>
              </w:rPr>
              <w:t>April</w:t>
            </w:r>
            <w:r w:rsidRPr="001B752A">
              <w:rPr>
                <w:rFonts w:ascii="Trebuchet MS" w:eastAsia="Calibri" w:hAnsi="Trebuchet MS" w:cs="Calibri"/>
                <w:color w:val="auto"/>
                <w:lang w:bidi="en-GB"/>
              </w:rPr>
              <w:t xml:space="preserve"> 2021</w:t>
            </w:r>
          </w:p>
        </w:tc>
        <w:tc>
          <w:tcPr>
            <w:tcW w:w="2629" w:type="dxa"/>
          </w:tcPr>
          <w:p w14:paraId="630A8C31" w14:textId="0C649B72" w:rsidR="001B752A" w:rsidRPr="001B752A" w:rsidRDefault="001B752A" w:rsidP="001B752A">
            <w:pPr>
              <w:widowControl w:val="0"/>
              <w:autoSpaceDE w:val="0"/>
              <w:autoSpaceDN w:val="0"/>
              <w:spacing w:before="200" w:after="0" w:line="276" w:lineRule="auto"/>
              <w:ind w:left="0" w:right="117" w:firstLine="0"/>
              <w:jc w:val="both"/>
              <w:rPr>
                <w:rFonts w:ascii="Trebuchet MS" w:eastAsia="Calibri" w:hAnsi="Trebuchet MS" w:cs="Calibri"/>
                <w:color w:val="auto"/>
                <w:lang w:bidi="en-GB"/>
              </w:rPr>
            </w:pPr>
            <w:r>
              <w:rPr>
                <w:rFonts w:ascii="Trebuchet MS" w:eastAsia="Calibri" w:hAnsi="Trebuchet MS" w:cs="Calibri"/>
                <w:color w:val="auto"/>
                <w:lang w:bidi="en-GB"/>
              </w:rPr>
              <w:t>Carol Ross</w:t>
            </w:r>
          </w:p>
        </w:tc>
      </w:tr>
      <w:tr w:rsidR="001B752A" w:rsidRPr="001B752A" w14:paraId="0E25A19D" w14:textId="77777777" w:rsidTr="00721787">
        <w:trPr>
          <w:trHeight w:hRule="exact" w:val="492"/>
        </w:trPr>
        <w:tc>
          <w:tcPr>
            <w:tcW w:w="2629" w:type="dxa"/>
          </w:tcPr>
          <w:p w14:paraId="76CE9FE9" w14:textId="624D9EE9" w:rsidR="001B752A" w:rsidRPr="001B752A" w:rsidRDefault="001B752A" w:rsidP="001B752A">
            <w:pPr>
              <w:widowControl w:val="0"/>
              <w:autoSpaceDE w:val="0"/>
              <w:autoSpaceDN w:val="0"/>
              <w:spacing w:before="200" w:after="0" w:line="276" w:lineRule="auto"/>
              <w:ind w:left="0" w:right="117" w:firstLine="0"/>
              <w:jc w:val="both"/>
              <w:rPr>
                <w:rFonts w:ascii="Trebuchet MS" w:eastAsia="Calibri" w:hAnsi="Trebuchet MS" w:cs="Calibri"/>
                <w:color w:val="auto"/>
                <w:lang w:bidi="en-GB"/>
              </w:rPr>
            </w:pPr>
            <w:r>
              <w:rPr>
                <w:rFonts w:ascii="Trebuchet MS" w:eastAsia="Calibri" w:hAnsi="Trebuchet MS" w:cs="Calibri"/>
                <w:color w:val="auto"/>
                <w:lang w:bidi="en-GB"/>
              </w:rPr>
              <w:t>August 2021</w:t>
            </w:r>
          </w:p>
        </w:tc>
        <w:tc>
          <w:tcPr>
            <w:tcW w:w="2629" w:type="dxa"/>
          </w:tcPr>
          <w:p w14:paraId="6FD9B5F0" w14:textId="77777777" w:rsidR="001B752A" w:rsidRPr="001B752A" w:rsidRDefault="001B752A" w:rsidP="001B752A">
            <w:pPr>
              <w:widowControl w:val="0"/>
              <w:autoSpaceDE w:val="0"/>
              <w:autoSpaceDN w:val="0"/>
              <w:spacing w:before="200" w:after="0" w:line="276" w:lineRule="auto"/>
              <w:ind w:left="0" w:right="117" w:firstLine="0"/>
              <w:jc w:val="both"/>
              <w:rPr>
                <w:rFonts w:ascii="Trebuchet MS" w:eastAsia="Calibri" w:hAnsi="Trebuchet MS" w:cs="Calibri"/>
                <w:color w:val="auto"/>
                <w:lang w:bidi="en-GB"/>
              </w:rPr>
            </w:pPr>
            <w:r w:rsidRPr="001B752A">
              <w:rPr>
                <w:rFonts w:ascii="Trebuchet MS" w:eastAsia="Calibri" w:hAnsi="Trebuchet MS" w:cs="Calibri"/>
                <w:color w:val="auto"/>
                <w:lang w:bidi="en-GB"/>
              </w:rPr>
              <w:t>Beth Kay</w:t>
            </w:r>
          </w:p>
        </w:tc>
      </w:tr>
      <w:tr w:rsidR="001B752A" w:rsidRPr="001B752A" w14:paraId="2C0B7573" w14:textId="77777777" w:rsidTr="00721787">
        <w:trPr>
          <w:trHeight w:hRule="exact" w:val="492"/>
        </w:trPr>
        <w:tc>
          <w:tcPr>
            <w:tcW w:w="2629" w:type="dxa"/>
          </w:tcPr>
          <w:p w14:paraId="58D85940" w14:textId="38A2E972" w:rsidR="001B752A" w:rsidRPr="001B752A" w:rsidRDefault="001B752A" w:rsidP="001B752A">
            <w:pPr>
              <w:widowControl w:val="0"/>
              <w:autoSpaceDE w:val="0"/>
              <w:autoSpaceDN w:val="0"/>
              <w:spacing w:before="200" w:after="0" w:line="276" w:lineRule="auto"/>
              <w:ind w:right="117"/>
              <w:jc w:val="both"/>
              <w:rPr>
                <w:rFonts w:ascii="Trebuchet MS" w:eastAsia="Calibri" w:hAnsi="Trebuchet MS" w:cs="Calibri"/>
                <w:color w:val="auto"/>
                <w:lang w:bidi="en-GB"/>
              </w:rPr>
            </w:pPr>
            <w:r>
              <w:rPr>
                <w:rFonts w:ascii="Trebuchet MS" w:eastAsia="Calibri" w:hAnsi="Trebuchet MS" w:cs="Calibri"/>
                <w:color w:val="auto"/>
                <w:lang w:bidi="en-GB"/>
              </w:rPr>
              <w:t>August 2022</w:t>
            </w:r>
          </w:p>
        </w:tc>
        <w:tc>
          <w:tcPr>
            <w:tcW w:w="2629" w:type="dxa"/>
          </w:tcPr>
          <w:p w14:paraId="7EE4D6A5" w14:textId="76CD2764" w:rsidR="001B752A" w:rsidRPr="001B752A" w:rsidRDefault="001B752A" w:rsidP="001B752A">
            <w:pPr>
              <w:widowControl w:val="0"/>
              <w:autoSpaceDE w:val="0"/>
              <w:autoSpaceDN w:val="0"/>
              <w:spacing w:before="200" w:after="0" w:line="276" w:lineRule="auto"/>
              <w:ind w:left="0" w:right="117" w:firstLine="0"/>
              <w:jc w:val="both"/>
              <w:rPr>
                <w:rFonts w:ascii="Trebuchet MS" w:eastAsia="Calibri" w:hAnsi="Trebuchet MS" w:cs="Calibri"/>
                <w:color w:val="auto"/>
                <w:lang w:bidi="en-GB"/>
              </w:rPr>
            </w:pPr>
            <w:r w:rsidRPr="001B752A">
              <w:rPr>
                <w:rFonts w:ascii="Trebuchet MS" w:eastAsia="Calibri" w:hAnsi="Trebuchet MS" w:cs="Calibri"/>
                <w:color w:val="auto"/>
                <w:lang w:bidi="en-GB"/>
              </w:rPr>
              <w:t>Beth Kay</w:t>
            </w:r>
          </w:p>
        </w:tc>
      </w:tr>
    </w:tbl>
    <w:p w14:paraId="54B5CD64" w14:textId="77777777" w:rsidR="001B752A" w:rsidRPr="001B752A" w:rsidRDefault="001B752A" w:rsidP="001B752A">
      <w:pPr>
        <w:spacing w:after="160" w:line="259" w:lineRule="auto"/>
        <w:ind w:left="0" w:firstLine="0"/>
        <w:rPr>
          <w:rFonts w:ascii="Trebuchet MS" w:eastAsiaTheme="minorHAnsi" w:hAnsi="Trebuchet MS" w:cstheme="minorBidi"/>
          <w:color w:val="auto"/>
          <w:sz w:val="24"/>
          <w:lang w:eastAsia="en-US"/>
        </w:rPr>
      </w:pPr>
    </w:p>
    <w:p w14:paraId="5D95487F" w14:textId="77777777" w:rsidR="001B752A" w:rsidRPr="001B752A" w:rsidRDefault="001B752A" w:rsidP="001B752A">
      <w:pPr>
        <w:spacing w:after="160" w:line="259" w:lineRule="auto"/>
        <w:ind w:left="0" w:firstLine="0"/>
        <w:rPr>
          <w:rFonts w:asciiTheme="minorHAnsi" w:eastAsiaTheme="minorHAnsi" w:hAnsiTheme="minorHAnsi" w:cstheme="minorBidi"/>
          <w:color w:val="FF0000"/>
          <w:lang w:val="en-US" w:eastAsia="en-US"/>
        </w:rPr>
      </w:pPr>
    </w:p>
    <w:p w14:paraId="002B7F71" w14:textId="77777777" w:rsidR="00A97183" w:rsidRPr="001B752A" w:rsidRDefault="00A97183" w:rsidP="001B752A">
      <w:pPr>
        <w:jc w:val="both"/>
        <w:rPr>
          <w:rFonts w:ascii="Trebuchet MS" w:hAnsi="Trebuchet MS"/>
        </w:rPr>
      </w:pPr>
    </w:p>
    <w:sectPr w:rsidR="00A97183" w:rsidRPr="001B752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D7D3C" w14:textId="77777777" w:rsidR="001E7559" w:rsidRDefault="001E7559" w:rsidP="009A1A49">
      <w:pPr>
        <w:spacing w:after="0" w:line="240" w:lineRule="auto"/>
      </w:pPr>
      <w:r>
        <w:separator/>
      </w:r>
    </w:p>
  </w:endnote>
  <w:endnote w:type="continuationSeparator" w:id="0">
    <w:p w14:paraId="7C7F5689" w14:textId="77777777" w:rsidR="001E7559" w:rsidRDefault="001E7559" w:rsidP="009A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116A" w14:textId="77777777" w:rsidR="00AF750D" w:rsidRDefault="00AF750D" w:rsidP="00AF750D">
    <w:pPr>
      <w:pStyle w:val="Footer"/>
      <w:ind w:hanging="152"/>
    </w:pPr>
    <w:r>
      <w:rPr>
        <w:noProof/>
      </w:rPr>
      <w:drawing>
        <wp:inline distT="0" distB="0" distL="0" distR="0" wp14:anchorId="5E4E8754" wp14:editId="05AA9BCD">
          <wp:extent cx="5736590" cy="567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56705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1F989" w14:textId="77777777" w:rsidR="001E7559" w:rsidRDefault="001E7559" w:rsidP="009A1A49">
      <w:pPr>
        <w:spacing w:after="0" w:line="240" w:lineRule="auto"/>
      </w:pPr>
      <w:r>
        <w:separator/>
      </w:r>
    </w:p>
  </w:footnote>
  <w:footnote w:type="continuationSeparator" w:id="0">
    <w:p w14:paraId="29917A2D" w14:textId="77777777" w:rsidR="001E7559" w:rsidRDefault="001E7559" w:rsidP="009A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D509" w14:textId="77777777" w:rsidR="009A1A49" w:rsidRDefault="009A1A49" w:rsidP="00AF750D">
    <w:pPr>
      <w:pStyle w:val="Header"/>
      <w:ind w:hanging="577"/>
    </w:pPr>
    <w:r>
      <w:rPr>
        <w:noProof/>
      </w:rPr>
      <w:drawing>
        <wp:inline distT="0" distB="0" distL="0" distR="0" wp14:anchorId="14FB3C68" wp14:editId="05490B98">
          <wp:extent cx="6596380" cy="871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638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C62AE"/>
    <w:multiLevelType w:val="hybridMultilevel"/>
    <w:tmpl w:val="E96C6CE0"/>
    <w:lvl w:ilvl="0" w:tplc="5D445E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BE11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0CB5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AEDB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8A58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D8B6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FC6C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E0ECD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86F7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6C"/>
    <w:rsid w:val="001B752A"/>
    <w:rsid w:val="001E7559"/>
    <w:rsid w:val="0023526C"/>
    <w:rsid w:val="003132EA"/>
    <w:rsid w:val="005B255B"/>
    <w:rsid w:val="005B6F61"/>
    <w:rsid w:val="007841D7"/>
    <w:rsid w:val="00853AC7"/>
    <w:rsid w:val="009A1A49"/>
    <w:rsid w:val="00A97183"/>
    <w:rsid w:val="00AF750D"/>
    <w:rsid w:val="00CF014B"/>
    <w:rsid w:val="00E95C9D"/>
    <w:rsid w:val="00FF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BFB0FA"/>
  <w15:chartTrackingRefBased/>
  <w15:docId w15:val="{203F2642-E493-45C5-9FBC-C5668502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26C"/>
    <w:pPr>
      <w:spacing w:after="4" w:line="248" w:lineRule="auto"/>
      <w:ind w:left="10" w:hanging="10"/>
    </w:pPr>
    <w:rPr>
      <w:rFonts w:ascii="Arial" w:eastAsia="Arial" w:hAnsi="Arial" w:cs="Arial"/>
      <w:color w:val="000000"/>
      <w:lang w:eastAsia="en-GB"/>
    </w:rPr>
  </w:style>
  <w:style w:type="paragraph" w:styleId="Heading1">
    <w:name w:val="heading 1"/>
    <w:next w:val="Normal"/>
    <w:link w:val="Heading1Char"/>
    <w:uiPriority w:val="9"/>
    <w:unhideWhenUsed/>
    <w:qFormat/>
    <w:rsid w:val="0023526C"/>
    <w:pPr>
      <w:keepNext/>
      <w:keepLines/>
      <w:ind w:left="10" w:hanging="10"/>
      <w:outlineLvl w:val="0"/>
    </w:pPr>
    <w:rPr>
      <w:rFonts w:ascii="Arial" w:eastAsia="Arial" w:hAnsi="Arial" w:cs="Arial"/>
      <w:b/>
      <w:color w:val="000000"/>
      <w:sz w:val="28"/>
      <w:lang w:eastAsia="en-GB"/>
    </w:rPr>
  </w:style>
  <w:style w:type="paragraph" w:styleId="Heading2">
    <w:name w:val="heading 2"/>
    <w:next w:val="Normal"/>
    <w:link w:val="Heading2Char"/>
    <w:uiPriority w:val="9"/>
    <w:unhideWhenUsed/>
    <w:qFormat/>
    <w:rsid w:val="0023526C"/>
    <w:pPr>
      <w:keepNext/>
      <w:keepLines/>
      <w:spacing w:after="0"/>
      <w:ind w:left="10" w:hanging="10"/>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23526C"/>
    <w:pPr>
      <w:keepNext/>
      <w:keepLines/>
      <w:spacing w:after="0"/>
      <w:ind w:left="10" w:hanging="10"/>
      <w:outlineLvl w:val="2"/>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6C"/>
    <w:rPr>
      <w:rFonts w:ascii="Arial" w:eastAsia="Arial" w:hAnsi="Arial" w:cs="Arial"/>
      <w:b/>
      <w:color w:val="000000"/>
      <w:sz w:val="28"/>
      <w:lang w:eastAsia="en-GB"/>
    </w:rPr>
  </w:style>
  <w:style w:type="character" w:customStyle="1" w:styleId="Heading2Char">
    <w:name w:val="Heading 2 Char"/>
    <w:basedOn w:val="DefaultParagraphFont"/>
    <w:link w:val="Heading2"/>
    <w:uiPriority w:val="9"/>
    <w:rsid w:val="0023526C"/>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23526C"/>
    <w:rPr>
      <w:rFonts w:ascii="Arial" w:eastAsia="Arial" w:hAnsi="Arial" w:cs="Arial"/>
      <w:b/>
      <w:color w:val="000000"/>
      <w:lang w:eastAsia="en-GB"/>
    </w:rPr>
  </w:style>
  <w:style w:type="paragraph" w:styleId="Header">
    <w:name w:val="header"/>
    <w:basedOn w:val="Normal"/>
    <w:link w:val="HeaderChar"/>
    <w:uiPriority w:val="99"/>
    <w:unhideWhenUsed/>
    <w:rsid w:val="009A1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A49"/>
    <w:rPr>
      <w:rFonts w:ascii="Arial" w:eastAsia="Arial" w:hAnsi="Arial" w:cs="Arial"/>
      <w:color w:val="000000"/>
      <w:lang w:eastAsia="en-GB"/>
    </w:rPr>
  </w:style>
  <w:style w:type="paragraph" w:styleId="Footer">
    <w:name w:val="footer"/>
    <w:basedOn w:val="Normal"/>
    <w:link w:val="FooterChar"/>
    <w:uiPriority w:val="99"/>
    <w:unhideWhenUsed/>
    <w:rsid w:val="009A1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A49"/>
    <w:rPr>
      <w:rFonts w:ascii="Arial" w:eastAsia="Arial" w:hAnsi="Arial" w:cs="Arial"/>
      <w:color w:val="000000"/>
      <w:lang w:eastAsia="en-GB"/>
    </w:rPr>
  </w:style>
  <w:style w:type="paragraph" w:styleId="ListParagraph">
    <w:name w:val="List Paragraph"/>
    <w:basedOn w:val="Normal"/>
    <w:uiPriority w:val="34"/>
    <w:qFormat/>
    <w:rsid w:val="00FF52CD"/>
    <w:pPr>
      <w:ind w:left="720"/>
      <w:contextualSpacing/>
    </w:pPr>
  </w:style>
  <w:style w:type="table" w:styleId="TableGrid">
    <w:name w:val="Table Grid"/>
    <w:basedOn w:val="TableNormal"/>
    <w:uiPriority w:val="39"/>
    <w:rsid w:val="001B7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Wilson</dc:creator>
  <cp:keywords/>
  <dc:description/>
  <cp:lastModifiedBy>Beth Kay</cp:lastModifiedBy>
  <cp:revision>3</cp:revision>
  <dcterms:created xsi:type="dcterms:W3CDTF">2022-08-25T10:11:00Z</dcterms:created>
  <dcterms:modified xsi:type="dcterms:W3CDTF">2022-08-25T10:12:00Z</dcterms:modified>
</cp:coreProperties>
</file>